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C205" w14:textId="00FF43D9" w:rsidR="00C61E86" w:rsidRDefault="00C61E86" w:rsidP="00AD4142">
      <w:pPr>
        <w:spacing w:after="0" w:line="240" w:lineRule="auto"/>
        <w:rPr>
          <w:rFonts w:cstheme="minorHAnsi"/>
          <w:b/>
          <w:bCs/>
        </w:rPr>
      </w:pPr>
      <w:r>
        <w:rPr>
          <w:rFonts w:cstheme="minorHAnsi"/>
          <w:b/>
          <w:bCs/>
          <w:noProof/>
        </w:rPr>
        <w:drawing>
          <wp:anchor distT="0" distB="0" distL="114300" distR="114300" simplePos="0" relativeHeight="251658240" behindDoc="0" locked="0" layoutInCell="1" allowOverlap="1" wp14:anchorId="3A1226F0" wp14:editId="7305A703">
            <wp:simplePos x="0" y="0"/>
            <wp:positionH relativeFrom="column">
              <wp:posOffset>-43815</wp:posOffset>
            </wp:positionH>
            <wp:positionV relativeFrom="paragraph">
              <wp:posOffset>0</wp:posOffset>
            </wp:positionV>
            <wp:extent cx="742950" cy="657225"/>
            <wp:effectExtent l="0" t="0" r="0" b="9525"/>
            <wp:wrapSquare wrapText="bothSides"/>
            <wp:docPr id="750582358" name="Εικόνα 1" descr="εμβλ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μβλημ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698F8" w14:textId="05A75F4A" w:rsidR="00C61E86" w:rsidRDefault="00C61E86" w:rsidP="00AD4142">
      <w:pPr>
        <w:spacing w:after="0" w:line="240" w:lineRule="auto"/>
        <w:rPr>
          <w:rFonts w:cstheme="minorHAnsi"/>
          <w:b/>
          <w:bCs/>
        </w:rPr>
      </w:pPr>
    </w:p>
    <w:p w14:paraId="00AE6D1B" w14:textId="77777777" w:rsidR="00C61E86" w:rsidRDefault="00C61E86" w:rsidP="00AD4142">
      <w:pPr>
        <w:spacing w:after="0" w:line="240" w:lineRule="auto"/>
        <w:rPr>
          <w:rFonts w:cstheme="minorHAnsi"/>
          <w:b/>
          <w:bCs/>
        </w:rPr>
      </w:pPr>
    </w:p>
    <w:p w14:paraId="0F63D527" w14:textId="77777777" w:rsidR="00C61E86" w:rsidRDefault="00C61E86" w:rsidP="00AD4142">
      <w:pPr>
        <w:spacing w:after="0" w:line="240" w:lineRule="auto"/>
        <w:rPr>
          <w:rFonts w:cstheme="minorHAnsi"/>
          <w:b/>
          <w:bCs/>
        </w:rPr>
      </w:pPr>
    </w:p>
    <w:p w14:paraId="71694339" w14:textId="3E9C5B35" w:rsidR="00423595" w:rsidRPr="00AD4142" w:rsidRDefault="00423595" w:rsidP="00AD4142">
      <w:pPr>
        <w:spacing w:after="0" w:line="240" w:lineRule="auto"/>
        <w:rPr>
          <w:rFonts w:cstheme="minorHAnsi"/>
          <w:b/>
          <w:bCs/>
        </w:rPr>
      </w:pPr>
      <w:r w:rsidRPr="00AD4142">
        <w:rPr>
          <w:rFonts w:cstheme="minorHAnsi"/>
          <w:b/>
          <w:bCs/>
        </w:rPr>
        <w:t xml:space="preserve">ΕΛΛΗΝΙΚΗ ΔΗΜΟΚΡΑΤΙΑ </w:t>
      </w:r>
      <w:r w:rsidRPr="00AD4142">
        <w:rPr>
          <w:rFonts w:cstheme="minorHAnsi"/>
          <w:b/>
          <w:bCs/>
        </w:rPr>
        <w:tab/>
      </w:r>
      <w:r w:rsidRPr="00AD4142">
        <w:rPr>
          <w:rFonts w:cstheme="minorHAnsi"/>
          <w:b/>
          <w:bCs/>
        </w:rPr>
        <w:tab/>
      </w:r>
      <w:r w:rsidRPr="00AD4142">
        <w:rPr>
          <w:rFonts w:cstheme="minorHAnsi"/>
          <w:b/>
          <w:bCs/>
        </w:rPr>
        <w:tab/>
      </w:r>
      <w:r w:rsidRPr="00AD4142">
        <w:rPr>
          <w:rFonts w:cstheme="minorHAnsi"/>
          <w:b/>
          <w:bCs/>
        </w:rPr>
        <w:tab/>
      </w:r>
      <w:r w:rsidRPr="00AD4142">
        <w:rPr>
          <w:rFonts w:cstheme="minorHAnsi"/>
          <w:b/>
          <w:bCs/>
        </w:rPr>
        <w:tab/>
      </w:r>
      <w:r w:rsidRPr="00AD4142">
        <w:rPr>
          <w:rFonts w:cstheme="minorHAnsi"/>
          <w:b/>
          <w:bCs/>
        </w:rPr>
        <w:tab/>
      </w:r>
    </w:p>
    <w:p w14:paraId="7E2524DD" w14:textId="6004188B" w:rsidR="00423595" w:rsidRPr="00AD4142" w:rsidRDefault="00C61E86" w:rsidP="00AD4142">
      <w:pPr>
        <w:spacing w:after="0" w:line="240" w:lineRule="auto"/>
        <w:rPr>
          <w:rFonts w:cstheme="minorHAnsi"/>
          <w:b/>
          <w:bCs/>
        </w:rPr>
      </w:pPr>
      <w:r>
        <w:rPr>
          <w:rFonts w:cstheme="minorHAnsi"/>
          <w:b/>
          <w:bCs/>
        </w:rPr>
        <w:t xml:space="preserve">    </w:t>
      </w:r>
      <w:r w:rsidR="00423595" w:rsidRPr="00AD4142">
        <w:rPr>
          <w:rFonts w:cstheme="minorHAnsi"/>
          <w:b/>
          <w:bCs/>
        </w:rPr>
        <w:t>Π.Ε. ΜΑΓΝΗΣΙΑΣ</w:t>
      </w:r>
      <w:r>
        <w:rPr>
          <w:rFonts w:cstheme="minorHAnsi"/>
          <w:b/>
          <w:bCs/>
        </w:rPr>
        <w:t xml:space="preserve">                                                                     </w:t>
      </w:r>
      <w:r w:rsidRPr="00C61E86">
        <w:rPr>
          <w:rFonts w:cstheme="minorHAnsi"/>
        </w:rPr>
        <w:t>Αλμυρός, 4 Ιουλίου 2025</w:t>
      </w:r>
    </w:p>
    <w:p w14:paraId="3D2370E0" w14:textId="05B8732F" w:rsidR="00423595" w:rsidRPr="00C61E86" w:rsidRDefault="00C61E86" w:rsidP="00AD4142">
      <w:pPr>
        <w:spacing w:after="0" w:line="240" w:lineRule="auto"/>
        <w:rPr>
          <w:rFonts w:cstheme="minorHAnsi"/>
        </w:rPr>
      </w:pPr>
      <w:r>
        <w:rPr>
          <w:rFonts w:cstheme="minorHAnsi"/>
          <w:b/>
          <w:bCs/>
        </w:rPr>
        <w:t xml:space="preserve">  </w:t>
      </w:r>
      <w:r w:rsidR="00423595" w:rsidRPr="00AD4142">
        <w:rPr>
          <w:rFonts w:cstheme="minorHAnsi"/>
          <w:b/>
          <w:bCs/>
        </w:rPr>
        <w:t>ΔΗΜΟΣ ΑΛΜΥΡΟΥ</w:t>
      </w:r>
      <w:r>
        <w:rPr>
          <w:rFonts w:cstheme="minorHAnsi"/>
          <w:b/>
          <w:bCs/>
        </w:rPr>
        <w:t xml:space="preserve">                                                                   </w:t>
      </w:r>
      <w:r w:rsidRPr="00C61E86">
        <w:rPr>
          <w:rFonts w:cstheme="minorHAnsi"/>
        </w:rPr>
        <w:t>Αριθ. Πρωτ.:</w:t>
      </w:r>
      <w:r w:rsidR="00933142" w:rsidRPr="00E75755">
        <w:rPr>
          <w:rFonts w:cstheme="minorHAnsi"/>
        </w:rPr>
        <w:t>13867</w:t>
      </w:r>
      <w:r w:rsidRPr="00C61E86">
        <w:rPr>
          <w:rFonts w:cstheme="minorHAnsi"/>
        </w:rPr>
        <w:t xml:space="preserve"> </w:t>
      </w:r>
    </w:p>
    <w:p w14:paraId="172C179D" w14:textId="338A3EC5" w:rsidR="00423595" w:rsidRPr="00AD4142" w:rsidRDefault="00423595" w:rsidP="00AD4142">
      <w:pPr>
        <w:spacing w:line="240" w:lineRule="auto"/>
        <w:rPr>
          <w:rFonts w:cstheme="minorHAnsi"/>
          <w:b/>
          <w:bCs/>
        </w:rPr>
      </w:pPr>
    </w:p>
    <w:p w14:paraId="16AD3310" w14:textId="52D119FB" w:rsidR="009D791C" w:rsidRPr="00AD4142" w:rsidRDefault="00423595" w:rsidP="00AD4142">
      <w:pPr>
        <w:spacing w:line="240" w:lineRule="auto"/>
        <w:jc w:val="center"/>
        <w:rPr>
          <w:rFonts w:cstheme="minorHAnsi"/>
          <w:b/>
          <w:bCs/>
          <w:u w:val="single"/>
        </w:rPr>
      </w:pPr>
      <w:r w:rsidRPr="00AD4142">
        <w:rPr>
          <w:rFonts w:cstheme="minorHAnsi"/>
          <w:b/>
          <w:bCs/>
          <w:u w:val="single"/>
        </w:rPr>
        <w:t>ΠΕΡΙΛΗΨΗ ΔΙΑΚΗΡΥΞΗ ΔΗΜΟΠΡΑΣΙΑΣ</w:t>
      </w:r>
    </w:p>
    <w:p w14:paraId="45F978EB" w14:textId="5A6685C4" w:rsidR="00423595" w:rsidRPr="00AD4142" w:rsidRDefault="00423595" w:rsidP="00AD4142">
      <w:pPr>
        <w:spacing w:line="240" w:lineRule="auto"/>
        <w:jc w:val="center"/>
        <w:rPr>
          <w:rFonts w:cstheme="minorHAnsi"/>
          <w:b/>
          <w:bCs/>
        </w:rPr>
      </w:pPr>
      <w:r w:rsidRPr="00AD4142">
        <w:rPr>
          <w:rFonts w:cstheme="minorHAnsi"/>
          <w:b/>
          <w:bCs/>
        </w:rPr>
        <w:t>Για την μίσθωση αγροτεμαχίου/-ων για την εναπόθεση πράσινων αποβλήτων</w:t>
      </w:r>
    </w:p>
    <w:p w14:paraId="292389B5" w14:textId="77777777" w:rsidR="00423595" w:rsidRPr="00AD4142" w:rsidRDefault="00423595" w:rsidP="00AD4142">
      <w:pPr>
        <w:spacing w:line="240" w:lineRule="auto"/>
        <w:jc w:val="center"/>
        <w:rPr>
          <w:rFonts w:cstheme="minorHAnsi"/>
          <w:b/>
          <w:bCs/>
        </w:rPr>
      </w:pPr>
    </w:p>
    <w:p w14:paraId="0D8CA5E9" w14:textId="24914296" w:rsidR="009D791C" w:rsidRPr="00AD4142" w:rsidRDefault="00423595" w:rsidP="00AD4142">
      <w:pPr>
        <w:spacing w:after="0" w:line="240" w:lineRule="auto"/>
        <w:jc w:val="center"/>
        <w:rPr>
          <w:rFonts w:cstheme="minorHAnsi"/>
          <w:b/>
        </w:rPr>
      </w:pPr>
      <w:r w:rsidRPr="00AD4142">
        <w:rPr>
          <w:rFonts w:cstheme="minorHAnsi"/>
          <w:b/>
        </w:rPr>
        <w:t>Ο Δήμαρχος Αλμυρού του Νομού Μαγνησίας</w:t>
      </w:r>
    </w:p>
    <w:p w14:paraId="792921D0" w14:textId="77777777" w:rsidR="00423595" w:rsidRPr="00AD4142" w:rsidRDefault="00423595" w:rsidP="00AD4142">
      <w:pPr>
        <w:spacing w:after="0" w:line="240" w:lineRule="auto"/>
        <w:rPr>
          <w:rFonts w:cstheme="minorHAnsi"/>
          <w:b/>
        </w:rPr>
      </w:pPr>
      <w:r w:rsidRPr="00AD4142">
        <w:rPr>
          <w:rFonts w:cstheme="minorHAnsi"/>
          <w:b/>
        </w:rPr>
        <w:t>Έχοντας υπόψη:</w:t>
      </w:r>
    </w:p>
    <w:p w14:paraId="61077076" w14:textId="0C871B95" w:rsidR="009D791C" w:rsidRPr="00AD4142" w:rsidRDefault="009D791C" w:rsidP="00AD4142">
      <w:pPr>
        <w:spacing w:after="0" w:line="240" w:lineRule="auto"/>
        <w:rPr>
          <w:rFonts w:cstheme="minorHAnsi"/>
          <w:b/>
        </w:rPr>
      </w:pPr>
      <w:r w:rsidRPr="00AD4142">
        <w:rPr>
          <w:rFonts w:cstheme="minorHAnsi"/>
        </w:rPr>
        <w:t>(α) Τις διατάξεις  του ΠΔ  270/81</w:t>
      </w:r>
      <w:r w:rsidR="00423595" w:rsidRPr="00AD4142">
        <w:rPr>
          <w:rFonts w:cstheme="minorHAnsi"/>
        </w:rPr>
        <w:t>.</w:t>
      </w:r>
    </w:p>
    <w:p w14:paraId="75725AB9" w14:textId="2BC195A0" w:rsidR="009D791C" w:rsidRPr="00AD4142" w:rsidRDefault="009D791C" w:rsidP="00AD4142">
      <w:pPr>
        <w:spacing w:after="0" w:line="240" w:lineRule="auto"/>
        <w:jc w:val="both"/>
        <w:rPr>
          <w:rFonts w:cstheme="minorHAnsi"/>
        </w:rPr>
      </w:pPr>
      <w:r w:rsidRPr="00AD4142">
        <w:rPr>
          <w:rFonts w:cstheme="minorHAnsi"/>
        </w:rPr>
        <w:t xml:space="preserve">(β) </w:t>
      </w:r>
      <w:r w:rsidR="001C2D53" w:rsidRPr="00AD4142">
        <w:rPr>
          <w:rFonts w:cstheme="minorHAnsi"/>
        </w:rPr>
        <w:t>Τ</w:t>
      </w:r>
      <w:r w:rsidRPr="00AD4142">
        <w:rPr>
          <w:rFonts w:cstheme="minorHAnsi"/>
        </w:rPr>
        <w:t>ις διατάξεις των αρ. 574 – 618 Α.Κ.</w:t>
      </w:r>
    </w:p>
    <w:p w14:paraId="18E132B4" w14:textId="123B6B11" w:rsidR="009D791C" w:rsidRPr="00AD4142" w:rsidRDefault="009D791C" w:rsidP="00AD4142">
      <w:pPr>
        <w:spacing w:after="0" w:line="240" w:lineRule="auto"/>
        <w:jc w:val="both"/>
        <w:rPr>
          <w:rFonts w:cstheme="minorHAnsi"/>
        </w:rPr>
      </w:pPr>
      <w:r w:rsidRPr="00AD4142">
        <w:rPr>
          <w:rFonts w:cstheme="minorHAnsi"/>
        </w:rPr>
        <w:t xml:space="preserve">(γ) </w:t>
      </w:r>
      <w:r w:rsidR="001C2D53" w:rsidRPr="00AD4142">
        <w:rPr>
          <w:rFonts w:cstheme="minorHAnsi"/>
        </w:rPr>
        <w:t>Τ</w:t>
      </w:r>
      <w:r w:rsidRPr="00AD4142">
        <w:rPr>
          <w:rFonts w:cstheme="minorHAnsi"/>
        </w:rPr>
        <w:t>ο άρθρο 194 του Ν. 3463/2006</w:t>
      </w:r>
      <w:r w:rsidR="00423595" w:rsidRPr="00AD4142">
        <w:rPr>
          <w:rFonts w:cstheme="minorHAnsi"/>
        </w:rPr>
        <w:t>.</w:t>
      </w:r>
    </w:p>
    <w:p w14:paraId="66F096BB" w14:textId="382C3008" w:rsidR="001C2D53" w:rsidRPr="00AD4142" w:rsidRDefault="009D791C" w:rsidP="00AD4142">
      <w:pPr>
        <w:spacing w:after="0" w:line="240" w:lineRule="auto"/>
        <w:jc w:val="both"/>
        <w:rPr>
          <w:rFonts w:cstheme="minorHAnsi"/>
        </w:rPr>
      </w:pPr>
      <w:r w:rsidRPr="00AD4142">
        <w:rPr>
          <w:rFonts w:cstheme="minorHAnsi"/>
        </w:rPr>
        <w:t xml:space="preserve">(δ) Την με αρ. </w:t>
      </w:r>
      <w:r w:rsidR="00C06C7A" w:rsidRPr="00AD4142">
        <w:rPr>
          <w:rFonts w:cstheme="minorHAnsi"/>
        </w:rPr>
        <w:t xml:space="preserve">70/2025 </w:t>
      </w:r>
      <w:r w:rsidRPr="00AD4142">
        <w:rPr>
          <w:rFonts w:cstheme="minorHAnsi"/>
        </w:rPr>
        <w:t xml:space="preserve">απόφαση του Δημοτικού Συμβουλίου Αλμυρού </w:t>
      </w:r>
      <w:r w:rsidR="00423595" w:rsidRPr="00AD4142">
        <w:rPr>
          <w:rFonts w:cstheme="minorHAnsi"/>
        </w:rPr>
        <w:t>.</w:t>
      </w:r>
    </w:p>
    <w:p w14:paraId="4FB14076" w14:textId="38653B7F" w:rsidR="001C2D53" w:rsidRPr="00AD4142" w:rsidRDefault="001C2D53" w:rsidP="00AD4142">
      <w:pPr>
        <w:spacing w:after="0" w:line="240" w:lineRule="auto"/>
        <w:jc w:val="both"/>
        <w:rPr>
          <w:rFonts w:cstheme="minorHAnsi"/>
        </w:rPr>
      </w:pPr>
      <w:r w:rsidRPr="00AD4142">
        <w:rPr>
          <w:rFonts w:cstheme="minorHAnsi"/>
        </w:rPr>
        <w:t xml:space="preserve">(ε) Την με αρ. </w:t>
      </w:r>
      <w:r w:rsidR="00C06C7A" w:rsidRPr="00AD4142">
        <w:rPr>
          <w:rFonts w:cstheme="minorHAnsi"/>
        </w:rPr>
        <w:t xml:space="preserve">37/2025 </w:t>
      </w:r>
      <w:r w:rsidRPr="00AD4142">
        <w:rPr>
          <w:rFonts w:cstheme="minorHAnsi"/>
        </w:rPr>
        <w:t xml:space="preserve">απόφαση </w:t>
      </w:r>
      <w:r w:rsidR="00C06C7A" w:rsidRPr="00AD4142">
        <w:rPr>
          <w:rFonts w:cstheme="minorHAnsi"/>
        </w:rPr>
        <w:t xml:space="preserve">Δημοτικού Συμβουλίου </w:t>
      </w:r>
      <w:r w:rsidRPr="00AD4142">
        <w:rPr>
          <w:rFonts w:cstheme="minorHAnsi"/>
        </w:rPr>
        <w:t>με την οποία συγκροτήθηκε η ε</w:t>
      </w:r>
      <w:r w:rsidR="00423595" w:rsidRPr="00AD4142">
        <w:rPr>
          <w:rFonts w:cstheme="minorHAnsi"/>
        </w:rPr>
        <w:t>πιτροπή διενέργειας δημοπρασιών.</w:t>
      </w:r>
    </w:p>
    <w:p w14:paraId="15FAFA7D" w14:textId="1EA84357" w:rsidR="001C2D53" w:rsidRDefault="001C2D53" w:rsidP="00AD4142">
      <w:pPr>
        <w:spacing w:after="0" w:line="240" w:lineRule="auto"/>
        <w:jc w:val="both"/>
        <w:rPr>
          <w:rFonts w:cstheme="minorHAnsi"/>
        </w:rPr>
      </w:pPr>
      <w:r w:rsidRPr="00AD4142">
        <w:rPr>
          <w:rFonts w:cstheme="minorHAnsi"/>
        </w:rPr>
        <w:t xml:space="preserve">(στ) Την με αρ. </w:t>
      </w:r>
      <w:r w:rsidR="00C06C7A" w:rsidRPr="00AD4142">
        <w:rPr>
          <w:rFonts w:cstheme="minorHAnsi"/>
        </w:rPr>
        <w:t xml:space="preserve">214/2025 </w:t>
      </w:r>
      <w:r w:rsidRPr="00AD4142">
        <w:rPr>
          <w:rFonts w:cstheme="minorHAnsi"/>
        </w:rPr>
        <w:t xml:space="preserve">απόφαση </w:t>
      </w:r>
      <w:r w:rsidR="00C06C7A" w:rsidRPr="00AD4142">
        <w:rPr>
          <w:rFonts w:cstheme="minorHAnsi"/>
        </w:rPr>
        <w:t xml:space="preserve">Δημοτικής Επιτροπής Αλμυρού </w:t>
      </w:r>
      <w:r w:rsidRPr="00AD4142">
        <w:rPr>
          <w:rFonts w:cstheme="minorHAnsi"/>
        </w:rPr>
        <w:t>με την οποία συγκροτήθηκε η επιτροπή εκτίμησης ακινήτων</w:t>
      </w:r>
      <w:r w:rsidR="00423595" w:rsidRPr="00AD4142">
        <w:rPr>
          <w:rFonts w:cstheme="minorHAnsi"/>
        </w:rPr>
        <w:t>.</w:t>
      </w:r>
    </w:p>
    <w:p w14:paraId="7FD8F57B" w14:textId="77777777" w:rsidR="00E75755" w:rsidRPr="00E75755" w:rsidRDefault="00E75755" w:rsidP="00E75755">
      <w:pPr>
        <w:spacing w:line="256" w:lineRule="auto"/>
        <w:jc w:val="both"/>
        <w:rPr>
          <w:rFonts w:eastAsia="Calibri" w:cstheme="minorHAnsi"/>
          <w:sz w:val="24"/>
          <w:szCs w:val="24"/>
          <w14:ligatures w14:val="none"/>
        </w:rPr>
      </w:pPr>
      <w:r w:rsidRPr="00E75755">
        <w:rPr>
          <w:rFonts w:eastAsia="Calibri" w:cstheme="minorHAnsi"/>
          <w:sz w:val="24"/>
          <w:szCs w:val="24"/>
          <w14:ligatures w14:val="none"/>
        </w:rPr>
        <w:t xml:space="preserve">(ζ) Την με </w:t>
      </w:r>
      <w:proofErr w:type="spellStart"/>
      <w:r w:rsidRPr="00E75755">
        <w:rPr>
          <w:rFonts w:eastAsia="Calibri" w:cstheme="minorHAnsi"/>
          <w:sz w:val="24"/>
          <w:szCs w:val="24"/>
          <w14:ligatures w14:val="none"/>
        </w:rPr>
        <w:t>αρ</w:t>
      </w:r>
      <w:proofErr w:type="spellEnd"/>
      <w:r w:rsidRPr="00E75755">
        <w:rPr>
          <w:rFonts w:eastAsia="Calibri" w:cstheme="minorHAnsi"/>
          <w:sz w:val="24"/>
          <w:szCs w:val="24"/>
          <w14:ligatures w14:val="none"/>
        </w:rPr>
        <w:t xml:space="preserve">. 215/2025 απόφαση Δημοτικής Επιτροπής Αλμυρού </w:t>
      </w:r>
    </w:p>
    <w:p w14:paraId="39FFEB0A" w14:textId="77777777" w:rsidR="004A578D" w:rsidRPr="00AD4142" w:rsidRDefault="004A578D" w:rsidP="00A41AFB">
      <w:pPr>
        <w:spacing w:line="240" w:lineRule="auto"/>
        <w:rPr>
          <w:rFonts w:cstheme="minorHAnsi"/>
        </w:rPr>
      </w:pPr>
    </w:p>
    <w:p w14:paraId="4AF7C921" w14:textId="3CDF928D" w:rsidR="00371CBA" w:rsidRPr="00AD4142" w:rsidRDefault="00A41AFB" w:rsidP="00AD4142">
      <w:pPr>
        <w:spacing w:line="240" w:lineRule="auto"/>
        <w:jc w:val="both"/>
        <w:rPr>
          <w:rFonts w:cstheme="minorHAnsi"/>
        </w:rPr>
      </w:pPr>
      <w:r>
        <w:rPr>
          <w:rFonts w:cstheme="minorHAnsi"/>
        </w:rPr>
        <w:t>Προκηρύσσει</w:t>
      </w:r>
      <w:r w:rsidR="00371CBA" w:rsidRPr="00AD4142">
        <w:rPr>
          <w:rFonts w:cstheme="minorHAnsi"/>
        </w:rPr>
        <w:t xml:space="preserve"> </w:t>
      </w:r>
      <w:r w:rsidR="00960900">
        <w:rPr>
          <w:rFonts w:cstheme="minorHAnsi"/>
        </w:rPr>
        <w:t>δημοπρασία για την</w:t>
      </w:r>
      <w:r w:rsidR="00371CBA" w:rsidRPr="00AD4142">
        <w:rPr>
          <w:rFonts w:cstheme="minorHAnsi"/>
        </w:rPr>
        <w:t xml:space="preserve"> μίσθωση </w:t>
      </w:r>
      <w:r w:rsidR="00DD0001" w:rsidRPr="00AD4142">
        <w:rPr>
          <w:rFonts w:cstheme="minorHAnsi"/>
        </w:rPr>
        <w:t>ακινήτου</w:t>
      </w:r>
      <w:r w:rsidR="00371CBA" w:rsidRPr="00AD4142">
        <w:rPr>
          <w:rFonts w:cstheme="minorHAnsi"/>
        </w:rPr>
        <w:t xml:space="preserve"> από το ∆ήμο Αλμυρού, με σκοπό την </w:t>
      </w:r>
      <w:r w:rsidR="00CF59C6" w:rsidRPr="00AD4142">
        <w:rPr>
          <w:rFonts w:cstheme="minorHAnsi"/>
        </w:rPr>
        <w:t xml:space="preserve">προσωρινή εναπόθεση πράσινων αποβλήτων </w:t>
      </w:r>
      <w:r w:rsidR="00371CBA" w:rsidRPr="00AD4142">
        <w:rPr>
          <w:rFonts w:cstheme="minorHAnsi"/>
        </w:rPr>
        <w:t xml:space="preserve"> </w:t>
      </w:r>
      <w:r w:rsidR="00CF59C6" w:rsidRPr="00AD4142">
        <w:rPr>
          <w:rFonts w:cstheme="minorHAnsi"/>
        </w:rPr>
        <w:t>(κλαδέματα, απόβλητα κήπων κ.λπ.)</w:t>
      </w:r>
      <w:r w:rsidR="005C342D">
        <w:rPr>
          <w:rFonts w:cstheme="minorHAnsi"/>
        </w:rPr>
        <w:t>.</w:t>
      </w:r>
    </w:p>
    <w:p w14:paraId="7FE2214A" w14:textId="3CBE81B1" w:rsidR="00371CBA" w:rsidRPr="00AD4142" w:rsidRDefault="005B207B" w:rsidP="00AD4142">
      <w:pPr>
        <w:spacing w:line="240" w:lineRule="auto"/>
        <w:jc w:val="both"/>
        <w:rPr>
          <w:rFonts w:cstheme="minorHAnsi"/>
        </w:rPr>
      </w:pPr>
      <w:r w:rsidRPr="00AD4142">
        <w:rPr>
          <w:rFonts w:cstheme="minorHAnsi"/>
        </w:rPr>
        <w:t xml:space="preserve">Οι επιθυμούντες να λάβουν μέρος στην δημοπρασία πρέπει να </w:t>
      </w:r>
      <w:r w:rsidR="001300B5">
        <w:rPr>
          <w:rFonts w:cstheme="minorHAnsi"/>
        </w:rPr>
        <w:t>εκδηλώσουν ενδιαφέρον</w:t>
      </w:r>
      <w:r w:rsidRPr="00AD4142">
        <w:rPr>
          <w:rFonts w:cstheme="minorHAnsi"/>
        </w:rPr>
        <w:t xml:space="preserve"> εντός (20) είκοσι ημερών από της δημοσιεύσεως της </w:t>
      </w:r>
      <w:r w:rsidR="001300B5">
        <w:rPr>
          <w:rFonts w:cstheme="minorHAnsi"/>
        </w:rPr>
        <w:t xml:space="preserve">διακήρυξης, ήτοι έως και την </w:t>
      </w:r>
      <w:r w:rsidR="001300B5" w:rsidRPr="001300B5">
        <w:rPr>
          <w:rFonts w:cstheme="minorHAnsi"/>
          <w:b/>
        </w:rPr>
        <w:t>25</w:t>
      </w:r>
      <w:r w:rsidR="001300B5" w:rsidRPr="001300B5">
        <w:rPr>
          <w:rFonts w:cstheme="minorHAnsi"/>
          <w:b/>
          <w:vertAlign w:val="superscript"/>
        </w:rPr>
        <w:t>η</w:t>
      </w:r>
      <w:r w:rsidR="001300B5" w:rsidRPr="001300B5">
        <w:rPr>
          <w:rFonts w:cstheme="minorHAnsi"/>
          <w:b/>
        </w:rPr>
        <w:t xml:space="preserve"> Ιουλίου 2025, ημέρα Παρασκευή</w:t>
      </w:r>
      <w:r w:rsidR="001300B5">
        <w:rPr>
          <w:rFonts w:cstheme="minorHAnsi"/>
        </w:rPr>
        <w:t>.</w:t>
      </w:r>
    </w:p>
    <w:p w14:paraId="0FF6FD7F" w14:textId="4A8B5EDC" w:rsidR="005B207B" w:rsidRPr="00AD4142" w:rsidRDefault="005B207B" w:rsidP="00AD4142">
      <w:pPr>
        <w:spacing w:line="240" w:lineRule="auto"/>
        <w:jc w:val="both"/>
        <w:rPr>
          <w:rFonts w:cstheme="minorHAnsi"/>
        </w:rPr>
      </w:pPr>
      <w:r w:rsidRPr="00AD4142">
        <w:rPr>
          <w:rFonts w:cstheme="minorHAnsi"/>
        </w:rPr>
        <w:t>Οι προσφορές ενδιαφέροντος αποστέλλονται στην</w:t>
      </w:r>
      <w:r w:rsidR="00C61E86">
        <w:rPr>
          <w:rFonts w:cstheme="minorHAnsi"/>
        </w:rPr>
        <w:t xml:space="preserve"> αρμόδια δημοτική υπηρεσία, στη διεύθυνση που αναφέρεται παρακάτω και στη συνέχεια παραδίδονται στην </w:t>
      </w:r>
      <w:r w:rsidRPr="00AD4142">
        <w:rPr>
          <w:rFonts w:cstheme="minorHAnsi"/>
        </w:rPr>
        <w:t xml:space="preserve"> Επιτροπή Εκτίμησης </w:t>
      </w:r>
      <w:proofErr w:type="spellStart"/>
      <w:r w:rsidRPr="00AD4142">
        <w:rPr>
          <w:rFonts w:cstheme="minorHAnsi"/>
        </w:rPr>
        <w:t>Καταλληλότητας</w:t>
      </w:r>
      <w:proofErr w:type="spellEnd"/>
      <w:r w:rsidRPr="00AD4142">
        <w:rPr>
          <w:rFonts w:cstheme="minorHAnsi"/>
        </w:rPr>
        <w:t xml:space="preserve"> Ακινήτων, η οποία μετά από επιτόπιο έρευνα, κρίνει περί της καταλληλότητας όλων των προσφερομένων ακινήτων και περί του αν ταύτα πληρούν τους όρους της οικείας διακηρύξεως και συντάσσει σχετική έκθεση, εντός δέκα (10) ημερών από της λήψης των προσφορών. Οι λόγοι αποκλεισμού κάποιου ακινήτου αιτιολογούνται επαρκώς στην έκθεση.</w:t>
      </w:r>
    </w:p>
    <w:p w14:paraId="07E1D7BE" w14:textId="39568FA2" w:rsidR="00371CBA" w:rsidRPr="00AD4142" w:rsidRDefault="00371CBA" w:rsidP="00AD4142">
      <w:pPr>
        <w:spacing w:line="240" w:lineRule="auto"/>
        <w:jc w:val="both"/>
        <w:rPr>
          <w:rFonts w:cstheme="minorHAnsi"/>
        </w:rPr>
      </w:pPr>
      <w:r w:rsidRPr="00AD4142">
        <w:rPr>
          <w:rFonts w:cstheme="minorHAnsi"/>
        </w:rPr>
        <w:t xml:space="preserve">Το προσφερόμενο </w:t>
      </w:r>
      <w:r w:rsidR="005B265D" w:rsidRPr="00AD4142">
        <w:rPr>
          <w:rFonts w:cstheme="minorHAnsi"/>
        </w:rPr>
        <w:t>ακίνητο ή ακίνητα</w:t>
      </w:r>
      <w:r w:rsidRPr="00AD4142">
        <w:rPr>
          <w:rFonts w:cstheme="minorHAnsi"/>
        </w:rPr>
        <w:t xml:space="preserve"> θα πρέπει να πληροί σωρευτικά τις παρακάτω προϋποθέσεις:</w:t>
      </w:r>
    </w:p>
    <w:p w14:paraId="74FF6105" w14:textId="3E27DFA1" w:rsidR="001818F9" w:rsidRPr="00AD4142" w:rsidRDefault="001818F9" w:rsidP="00AD4142">
      <w:pPr>
        <w:pStyle w:val="a6"/>
        <w:numPr>
          <w:ilvl w:val="0"/>
          <w:numId w:val="2"/>
        </w:numPr>
        <w:spacing w:line="240" w:lineRule="auto"/>
        <w:jc w:val="both"/>
        <w:rPr>
          <w:rFonts w:cstheme="minorHAnsi"/>
        </w:rPr>
      </w:pPr>
      <w:r w:rsidRPr="00AD4142">
        <w:rPr>
          <w:rFonts w:cstheme="minorHAnsi"/>
        </w:rPr>
        <w:t xml:space="preserve">Να χωροθετείται κεντροβαρώς πλησίον του Αλμυρού. Να </w:t>
      </w:r>
      <w:r w:rsidR="00E00917" w:rsidRPr="00AD4142">
        <w:rPr>
          <w:rFonts w:cstheme="minorHAnsi"/>
        </w:rPr>
        <w:t xml:space="preserve">έχει πρόσωπο σε </w:t>
      </w:r>
      <w:r w:rsidRPr="00AD4142">
        <w:rPr>
          <w:rFonts w:cstheme="minorHAnsi"/>
        </w:rPr>
        <w:t xml:space="preserve"> κεντρικ</w:t>
      </w:r>
      <w:r w:rsidR="00E00917" w:rsidRPr="00AD4142">
        <w:rPr>
          <w:rFonts w:cstheme="minorHAnsi"/>
        </w:rPr>
        <w:t>ό</w:t>
      </w:r>
      <w:r w:rsidRPr="00AD4142">
        <w:rPr>
          <w:rFonts w:cstheme="minorHAnsi"/>
        </w:rPr>
        <w:t xml:space="preserve"> επαρχιακ</w:t>
      </w:r>
      <w:r w:rsidR="00E00917" w:rsidRPr="00AD4142">
        <w:rPr>
          <w:rFonts w:cstheme="minorHAnsi"/>
        </w:rPr>
        <w:t>ό</w:t>
      </w:r>
      <w:r w:rsidRPr="00AD4142">
        <w:rPr>
          <w:rFonts w:cstheme="minorHAnsi"/>
        </w:rPr>
        <w:t xml:space="preserve"> οδικ</w:t>
      </w:r>
      <w:r w:rsidR="00E00917" w:rsidRPr="00AD4142">
        <w:rPr>
          <w:rFonts w:cstheme="minorHAnsi"/>
        </w:rPr>
        <w:t>ό</w:t>
      </w:r>
      <w:r w:rsidRPr="00AD4142">
        <w:rPr>
          <w:rFonts w:cstheme="minorHAnsi"/>
        </w:rPr>
        <w:t xml:space="preserve"> </w:t>
      </w:r>
      <w:r w:rsidR="00E00917" w:rsidRPr="00AD4142">
        <w:rPr>
          <w:rFonts w:cstheme="minorHAnsi"/>
        </w:rPr>
        <w:t>άξονα</w:t>
      </w:r>
      <w:r w:rsidR="002D2D61" w:rsidRPr="00AD4142">
        <w:rPr>
          <w:rFonts w:cstheme="minorHAnsi"/>
        </w:rPr>
        <w:t>.</w:t>
      </w:r>
    </w:p>
    <w:p w14:paraId="44AEBF7E" w14:textId="1ABAF7B6" w:rsidR="001818F9" w:rsidRPr="00AD4142" w:rsidRDefault="00371CBA" w:rsidP="00AD4142">
      <w:pPr>
        <w:pStyle w:val="a6"/>
        <w:numPr>
          <w:ilvl w:val="0"/>
          <w:numId w:val="2"/>
        </w:numPr>
        <w:spacing w:line="240" w:lineRule="auto"/>
        <w:jc w:val="both"/>
        <w:rPr>
          <w:rFonts w:cstheme="minorHAnsi"/>
        </w:rPr>
      </w:pPr>
      <w:r w:rsidRPr="00AD4142">
        <w:rPr>
          <w:rFonts w:cstheme="minorHAnsi"/>
        </w:rPr>
        <w:t xml:space="preserve">Να έχει </w:t>
      </w:r>
      <w:r w:rsidR="00DF5734" w:rsidRPr="00AD4142">
        <w:rPr>
          <w:rFonts w:cstheme="minorHAnsi"/>
        </w:rPr>
        <w:t xml:space="preserve">συνολική </w:t>
      </w:r>
      <w:r w:rsidRPr="00AD4142">
        <w:rPr>
          <w:rFonts w:cstheme="minorHAnsi"/>
        </w:rPr>
        <w:t xml:space="preserve">έκταση τουλάχιστον </w:t>
      </w:r>
      <w:r w:rsidR="00E00917" w:rsidRPr="00AD4142">
        <w:rPr>
          <w:rFonts w:cstheme="minorHAnsi"/>
        </w:rPr>
        <w:t>10</w:t>
      </w:r>
      <w:r w:rsidR="001818F9" w:rsidRPr="00AD4142">
        <w:rPr>
          <w:rFonts w:cstheme="minorHAnsi"/>
        </w:rPr>
        <w:t>.000</w:t>
      </w:r>
      <w:r w:rsidR="007B2D6E" w:rsidRPr="00AD4142">
        <w:rPr>
          <w:rFonts w:cstheme="minorHAnsi"/>
        </w:rPr>
        <w:t>,00</w:t>
      </w:r>
      <w:r w:rsidR="001818F9" w:rsidRPr="00AD4142">
        <w:rPr>
          <w:rFonts w:cstheme="minorHAnsi"/>
        </w:rPr>
        <w:t xml:space="preserve"> </w:t>
      </w:r>
      <w:r w:rsidRPr="00AD4142">
        <w:rPr>
          <w:rFonts w:cstheme="minorHAnsi"/>
        </w:rPr>
        <w:t xml:space="preserve"> μ2</w:t>
      </w:r>
      <w:r w:rsidR="002D2D61" w:rsidRPr="00AD4142">
        <w:rPr>
          <w:rFonts w:cstheme="minorHAnsi"/>
        </w:rPr>
        <w:t>.</w:t>
      </w:r>
    </w:p>
    <w:p w14:paraId="3A3C510E" w14:textId="11BDBAE4" w:rsidR="001818F9" w:rsidRPr="00AD4142" w:rsidRDefault="00371CBA" w:rsidP="00AD4142">
      <w:pPr>
        <w:pStyle w:val="a6"/>
        <w:numPr>
          <w:ilvl w:val="0"/>
          <w:numId w:val="2"/>
        </w:numPr>
        <w:spacing w:line="240" w:lineRule="auto"/>
        <w:jc w:val="both"/>
        <w:rPr>
          <w:rFonts w:cstheme="minorHAnsi"/>
        </w:rPr>
      </w:pPr>
      <w:r w:rsidRPr="00AD4142">
        <w:rPr>
          <w:rFonts w:cstheme="minorHAnsi"/>
        </w:rPr>
        <w:t xml:space="preserve">Να έχει πρόσβαση από </w:t>
      </w:r>
      <w:r w:rsidR="00E00917" w:rsidRPr="00AD4142">
        <w:rPr>
          <w:rFonts w:cstheme="minorHAnsi"/>
        </w:rPr>
        <w:t xml:space="preserve">κεντρική επαρχιακή </w:t>
      </w:r>
      <w:r w:rsidRPr="00AD4142">
        <w:rPr>
          <w:rFonts w:cstheme="minorHAnsi"/>
        </w:rPr>
        <w:t>οδό που μπορούν να κινούνται</w:t>
      </w:r>
      <w:r w:rsidR="00DD0001" w:rsidRPr="00AD4142">
        <w:rPr>
          <w:rFonts w:cstheme="minorHAnsi"/>
        </w:rPr>
        <w:t xml:space="preserve"> άνετα</w:t>
      </w:r>
      <w:r w:rsidRPr="00AD4142">
        <w:rPr>
          <w:rFonts w:cstheme="minorHAnsi"/>
        </w:rPr>
        <w:t xml:space="preserve"> τα φορτηγά</w:t>
      </w:r>
      <w:r w:rsidR="00DD0001" w:rsidRPr="00AD4142">
        <w:rPr>
          <w:rFonts w:cstheme="minorHAnsi"/>
        </w:rPr>
        <w:t xml:space="preserve"> οχήματα</w:t>
      </w:r>
      <w:r w:rsidRPr="00AD4142">
        <w:rPr>
          <w:rFonts w:cstheme="minorHAnsi"/>
        </w:rPr>
        <w:t xml:space="preserve"> του ∆ήμου</w:t>
      </w:r>
      <w:r w:rsidR="00DD0001" w:rsidRPr="00AD4142">
        <w:rPr>
          <w:rFonts w:cstheme="minorHAnsi"/>
        </w:rPr>
        <w:t xml:space="preserve"> Αλμυρού</w:t>
      </w:r>
      <w:r w:rsidR="001818F9" w:rsidRPr="00AD4142">
        <w:rPr>
          <w:rFonts w:cstheme="minorHAnsi"/>
        </w:rPr>
        <w:t>. Το εμβαδόν και τα μήκη των πλευρών της έκτασης του μίσθιου να πληρούν τις απαιτούμενες προδιαγραφές για την απαραίτητη έγκριση εισόδου – εξόδου οχημάτων ή τυχόν κυκλοφοριακής σύνδεσης</w:t>
      </w:r>
      <w:r w:rsidR="002D2D61" w:rsidRPr="00AD4142">
        <w:rPr>
          <w:rFonts w:cstheme="minorHAnsi"/>
        </w:rPr>
        <w:t>.</w:t>
      </w:r>
    </w:p>
    <w:p w14:paraId="1292DB79" w14:textId="403A459A" w:rsidR="00371CBA" w:rsidRPr="00AD4142" w:rsidRDefault="00371CBA" w:rsidP="00AD4142">
      <w:pPr>
        <w:pStyle w:val="a6"/>
        <w:numPr>
          <w:ilvl w:val="0"/>
          <w:numId w:val="2"/>
        </w:numPr>
        <w:spacing w:line="240" w:lineRule="auto"/>
        <w:jc w:val="both"/>
        <w:rPr>
          <w:rFonts w:cstheme="minorHAnsi"/>
        </w:rPr>
      </w:pPr>
      <w:r w:rsidRPr="00AD4142">
        <w:rPr>
          <w:rFonts w:cstheme="minorHAnsi"/>
        </w:rPr>
        <w:t xml:space="preserve"> Το ακίνητο να </w:t>
      </w:r>
      <w:r w:rsidR="00DF5734" w:rsidRPr="00AD4142">
        <w:rPr>
          <w:rFonts w:cstheme="minorHAnsi"/>
        </w:rPr>
        <w:t xml:space="preserve">μην έχει </w:t>
      </w:r>
      <w:r w:rsidR="00A43379" w:rsidRPr="00AD4142">
        <w:rPr>
          <w:rFonts w:cstheme="minorHAnsi"/>
        </w:rPr>
        <w:t>κλίσεις ή υψομετρικές διαφορές.</w:t>
      </w:r>
    </w:p>
    <w:p w14:paraId="1D9EABB5" w14:textId="77777777" w:rsidR="001818F9" w:rsidRPr="00AD4142" w:rsidRDefault="00371CBA" w:rsidP="00AD4142">
      <w:pPr>
        <w:pStyle w:val="a6"/>
        <w:numPr>
          <w:ilvl w:val="0"/>
          <w:numId w:val="2"/>
        </w:numPr>
        <w:spacing w:line="240" w:lineRule="auto"/>
        <w:jc w:val="both"/>
        <w:rPr>
          <w:rFonts w:cstheme="minorHAnsi"/>
        </w:rPr>
      </w:pPr>
      <w:r w:rsidRPr="00AD4142">
        <w:rPr>
          <w:rFonts w:cstheme="minorHAnsi"/>
        </w:rPr>
        <w:t xml:space="preserve">Να βρίσκεται εκτός ορίων οικισμών </w:t>
      </w:r>
      <w:r w:rsidR="001818F9" w:rsidRPr="00AD4142">
        <w:rPr>
          <w:rFonts w:cstheme="minorHAnsi"/>
        </w:rPr>
        <w:t>ώστε να μην προκαλείται όχληση σε κατοίκους.</w:t>
      </w:r>
    </w:p>
    <w:p w14:paraId="5CE650C7" w14:textId="36B77207" w:rsidR="001818F9" w:rsidRPr="00AD4142" w:rsidRDefault="00371CBA" w:rsidP="00AD4142">
      <w:pPr>
        <w:pStyle w:val="a6"/>
        <w:numPr>
          <w:ilvl w:val="0"/>
          <w:numId w:val="2"/>
        </w:numPr>
        <w:spacing w:line="240" w:lineRule="auto"/>
        <w:jc w:val="both"/>
        <w:rPr>
          <w:rFonts w:cstheme="minorHAnsi"/>
        </w:rPr>
      </w:pPr>
      <w:r w:rsidRPr="00AD4142">
        <w:rPr>
          <w:rFonts w:cstheme="minorHAnsi"/>
        </w:rPr>
        <w:t xml:space="preserve"> Η περιοχή να είναι συμβατή με την χρήση που προορίζεται στο ακίνητο</w:t>
      </w:r>
      <w:r w:rsidR="002D2D61" w:rsidRPr="00AD4142">
        <w:rPr>
          <w:rFonts w:cstheme="minorHAnsi"/>
        </w:rPr>
        <w:t>.</w:t>
      </w:r>
    </w:p>
    <w:p w14:paraId="0A65E7C4" w14:textId="5241B232" w:rsidR="001818F9" w:rsidRPr="00AD4142" w:rsidRDefault="00371CBA" w:rsidP="00AD4142">
      <w:pPr>
        <w:pStyle w:val="a6"/>
        <w:numPr>
          <w:ilvl w:val="0"/>
          <w:numId w:val="2"/>
        </w:numPr>
        <w:spacing w:line="240" w:lineRule="auto"/>
        <w:jc w:val="both"/>
        <w:rPr>
          <w:rFonts w:cstheme="minorHAnsi"/>
        </w:rPr>
      </w:pPr>
      <w:r w:rsidRPr="00AD4142">
        <w:rPr>
          <w:rFonts w:cstheme="minorHAnsi"/>
        </w:rPr>
        <w:lastRenderedPageBreak/>
        <w:t xml:space="preserve"> </w:t>
      </w:r>
      <w:r w:rsidR="00DF5734" w:rsidRPr="00AD4142">
        <w:rPr>
          <w:rFonts w:cstheme="minorHAnsi"/>
        </w:rPr>
        <w:t xml:space="preserve">Το ακίνητο δεν θα πρέπει : να εντάσσεται σε δασική περιοχή, να είναι πλησίον ρέματος, να εντάσσεται σε περιοχή του δικτύου </w:t>
      </w:r>
      <w:r w:rsidR="00DF5734" w:rsidRPr="00AD4142">
        <w:rPr>
          <w:rFonts w:cstheme="minorHAnsi"/>
          <w:lang w:val="en-US"/>
        </w:rPr>
        <w:t>Natura</w:t>
      </w:r>
      <w:r w:rsidR="00A43379" w:rsidRPr="00AD4142">
        <w:rPr>
          <w:rFonts w:cstheme="minorHAnsi"/>
        </w:rPr>
        <w:t>.</w:t>
      </w:r>
    </w:p>
    <w:p w14:paraId="0FE1B2BB" w14:textId="4A2515A2" w:rsidR="00371CBA" w:rsidRDefault="00DF5734" w:rsidP="00AD4142">
      <w:pPr>
        <w:spacing w:line="240" w:lineRule="auto"/>
        <w:jc w:val="both"/>
        <w:rPr>
          <w:rFonts w:cstheme="minorHAnsi"/>
        </w:rPr>
      </w:pPr>
      <w:r w:rsidRPr="00AD4142">
        <w:rPr>
          <w:rFonts w:cstheme="minorHAnsi"/>
        </w:rPr>
        <w:t xml:space="preserve">Σε περίπτωση που η έκταση δεν είναι αρκετή μπορεί να μισθωθούν παραπάνω από ένα αγροτεμάχια υπό τον όρο ωστόσο της άμεσης γειτνίασης ώστε να αποτελούν μια ενιαία λειτουργική ενότητα και </w:t>
      </w:r>
      <w:r w:rsidR="00A43379" w:rsidRPr="00AD4142">
        <w:rPr>
          <w:rFonts w:cstheme="minorHAnsi"/>
        </w:rPr>
        <w:t>να ανήκουν στον ίδιο εκμισθωτή.</w:t>
      </w:r>
    </w:p>
    <w:p w14:paraId="0BBBB15C" w14:textId="77777777" w:rsidR="00FA5723" w:rsidRPr="00AD4142" w:rsidRDefault="00FA5723" w:rsidP="00AD4142">
      <w:pPr>
        <w:spacing w:line="240" w:lineRule="auto"/>
        <w:jc w:val="both"/>
        <w:rPr>
          <w:rFonts w:cstheme="minorHAnsi"/>
        </w:rPr>
      </w:pPr>
    </w:p>
    <w:p w14:paraId="09A1535C" w14:textId="67998A5C" w:rsidR="00E66385" w:rsidRPr="00E75755" w:rsidRDefault="005B207B" w:rsidP="00AD4142">
      <w:pPr>
        <w:spacing w:line="240" w:lineRule="auto"/>
        <w:jc w:val="both"/>
        <w:rPr>
          <w:rFonts w:cstheme="minorHAnsi"/>
        </w:rPr>
      </w:pPr>
      <w:r w:rsidRPr="00AD4142">
        <w:rPr>
          <w:rFonts w:cstheme="minorHAnsi"/>
        </w:rPr>
        <w:t>Πληροφορίες και αντίγραφα</w:t>
      </w:r>
      <w:r w:rsidR="00371CBA" w:rsidRPr="00AD4142">
        <w:rPr>
          <w:rFonts w:cstheme="minorHAnsi"/>
        </w:rPr>
        <w:t xml:space="preserve"> </w:t>
      </w:r>
      <w:r w:rsidR="00FA5723">
        <w:rPr>
          <w:rFonts w:cstheme="minorHAnsi"/>
        </w:rPr>
        <w:t>της</w:t>
      </w:r>
      <w:r w:rsidR="00371CBA" w:rsidRPr="00AD4142">
        <w:rPr>
          <w:rFonts w:cstheme="minorHAnsi"/>
        </w:rPr>
        <w:t xml:space="preserve"> </w:t>
      </w:r>
      <w:r w:rsidRPr="00AD4142">
        <w:rPr>
          <w:rFonts w:cstheme="minorHAnsi"/>
        </w:rPr>
        <w:t>διακήρυξης της δημοπρασίας</w:t>
      </w:r>
      <w:r w:rsidR="00371CBA" w:rsidRPr="00AD4142">
        <w:rPr>
          <w:rFonts w:cstheme="minorHAnsi"/>
        </w:rPr>
        <w:t xml:space="preserve"> </w:t>
      </w:r>
      <w:r w:rsidR="00C61E86">
        <w:rPr>
          <w:rFonts w:cstheme="minorHAnsi"/>
        </w:rPr>
        <w:t>παρέχονται τις εργάσιμες ημέρες και ώρες 7:00 π.μ. έως 15:00 μ.μ., από το Τμήμα Περιουσίας της Δ/</w:t>
      </w:r>
      <w:proofErr w:type="spellStart"/>
      <w:r w:rsidR="00C61E86">
        <w:rPr>
          <w:rFonts w:cstheme="minorHAnsi"/>
        </w:rPr>
        <w:t>νσης</w:t>
      </w:r>
      <w:proofErr w:type="spellEnd"/>
      <w:r w:rsidR="00C61E86">
        <w:rPr>
          <w:rFonts w:cstheme="minorHAnsi"/>
        </w:rPr>
        <w:t xml:space="preserve"> Διοικητικών &amp; Οικονομικών Υπηρεσιών, Βασιλέως Κωνσταντίνου 117 στον Αλμυρό, τηλέφωνο:  2422350269, διεύθυνση ηλεκτρονικού ταχυδρομείου: </w:t>
      </w:r>
      <w:hyperlink r:id="rId6" w:history="1">
        <w:r w:rsidR="00C61E86" w:rsidRPr="00383419">
          <w:rPr>
            <w:rStyle w:val="-"/>
            <w:rFonts w:cstheme="minorHAnsi"/>
            <w:lang w:val="en-US"/>
          </w:rPr>
          <w:t>s</w:t>
        </w:r>
        <w:r w:rsidR="00C61E86" w:rsidRPr="00383419">
          <w:rPr>
            <w:rStyle w:val="-"/>
            <w:rFonts w:cstheme="minorHAnsi"/>
          </w:rPr>
          <w:t>.</w:t>
        </w:r>
        <w:r w:rsidR="00C61E86" w:rsidRPr="00383419">
          <w:rPr>
            <w:rStyle w:val="-"/>
            <w:rFonts w:cstheme="minorHAnsi"/>
            <w:lang w:val="en-US"/>
          </w:rPr>
          <w:t>kotta</w:t>
        </w:r>
        <w:r w:rsidR="00C61E86" w:rsidRPr="00383419">
          <w:rPr>
            <w:rStyle w:val="-"/>
            <w:rFonts w:cstheme="minorHAnsi"/>
          </w:rPr>
          <w:t>@</w:t>
        </w:r>
        <w:r w:rsidR="00C61E86" w:rsidRPr="00383419">
          <w:rPr>
            <w:rStyle w:val="-"/>
            <w:rFonts w:cstheme="minorHAnsi"/>
            <w:lang w:val="en-US"/>
          </w:rPr>
          <w:t>almiros</w:t>
        </w:r>
        <w:r w:rsidR="00C61E86" w:rsidRPr="00383419">
          <w:rPr>
            <w:rStyle w:val="-"/>
            <w:rFonts w:cstheme="minorHAnsi"/>
          </w:rPr>
          <w:t>.</w:t>
        </w:r>
      </w:hyperlink>
      <w:r w:rsidR="00C61E86">
        <w:rPr>
          <w:rFonts w:cstheme="minorHAnsi"/>
          <w:lang w:val="en-US"/>
        </w:rPr>
        <w:t>gr</w:t>
      </w:r>
      <w:r w:rsidR="00C61E86" w:rsidRPr="00C61E86">
        <w:rPr>
          <w:rFonts w:cstheme="minorHAnsi"/>
        </w:rPr>
        <w:t xml:space="preserve"> </w:t>
      </w:r>
      <w:r w:rsidR="00C61E86">
        <w:rPr>
          <w:rFonts w:cstheme="minorHAnsi"/>
        </w:rPr>
        <w:t xml:space="preserve">και από την ιστοσελίδα του Δήμου Αλμυρού: </w:t>
      </w:r>
      <w:hyperlink r:id="rId7" w:history="1">
        <w:r w:rsidR="00C61E86" w:rsidRPr="00383419">
          <w:rPr>
            <w:rStyle w:val="-"/>
            <w:rFonts w:cstheme="minorHAnsi"/>
            <w:lang w:val="en-US"/>
          </w:rPr>
          <w:t>www</w:t>
        </w:r>
        <w:r w:rsidR="00C61E86" w:rsidRPr="00383419">
          <w:rPr>
            <w:rStyle w:val="-"/>
            <w:rFonts w:cstheme="minorHAnsi"/>
          </w:rPr>
          <w:t>.</w:t>
        </w:r>
        <w:proofErr w:type="spellStart"/>
        <w:r w:rsidR="00C61E86" w:rsidRPr="00383419">
          <w:rPr>
            <w:rStyle w:val="-"/>
            <w:rFonts w:cstheme="minorHAnsi"/>
            <w:lang w:val="en-US"/>
          </w:rPr>
          <w:t>almyros</w:t>
        </w:r>
        <w:proofErr w:type="spellEnd"/>
        <w:r w:rsidR="00C61E86" w:rsidRPr="00383419">
          <w:rPr>
            <w:rStyle w:val="-"/>
            <w:rFonts w:cstheme="minorHAnsi"/>
          </w:rPr>
          <w:t>-</w:t>
        </w:r>
        <w:r w:rsidR="00C61E86" w:rsidRPr="00383419">
          <w:rPr>
            <w:rStyle w:val="-"/>
            <w:rFonts w:cstheme="minorHAnsi"/>
            <w:lang w:val="en-US"/>
          </w:rPr>
          <w:t>city</w:t>
        </w:r>
        <w:r w:rsidR="00C61E86" w:rsidRPr="00383419">
          <w:rPr>
            <w:rStyle w:val="-"/>
            <w:rFonts w:cstheme="minorHAnsi"/>
          </w:rPr>
          <w:t>.</w:t>
        </w:r>
        <w:r w:rsidR="00C61E86" w:rsidRPr="00383419">
          <w:rPr>
            <w:rStyle w:val="-"/>
            <w:rFonts w:cstheme="minorHAnsi"/>
            <w:lang w:val="en-US"/>
          </w:rPr>
          <w:t>gr</w:t>
        </w:r>
      </w:hyperlink>
      <w:r w:rsidR="00C61E86" w:rsidRPr="00C61E86">
        <w:rPr>
          <w:rFonts w:cstheme="minorHAnsi"/>
        </w:rPr>
        <w:t xml:space="preserve"> </w:t>
      </w:r>
      <w:r w:rsidR="0090189F" w:rsidRPr="00DA0449">
        <w:rPr>
          <w:rFonts w:cstheme="minorHAnsi"/>
          <w:b/>
        </w:rPr>
        <w:t>.</w:t>
      </w:r>
    </w:p>
    <w:p w14:paraId="7BB6E2BD" w14:textId="53546452" w:rsidR="00E66385" w:rsidRPr="00FA5723" w:rsidRDefault="00C96680" w:rsidP="00C96680">
      <w:pPr>
        <w:jc w:val="center"/>
        <w:rPr>
          <w:rFonts w:cstheme="minorHAnsi"/>
        </w:rPr>
      </w:pPr>
      <w:r w:rsidRPr="00E75755">
        <w:rPr>
          <w:rFonts w:cstheme="minorHAnsi"/>
        </w:rPr>
        <w:t xml:space="preserve">                                                                                                                                     </w:t>
      </w:r>
      <w:r w:rsidR="00FA5723" w:rsidRPr="00FA5723">
        <w:rPr>
          <w:rFonts w:cstheme="minorHAnsi"/>
        </w:rPr>
        <w:t>Ο Δήμαρχος Αλμυρού</w:t>
      </w:r>
    </w:p>
    <w:p w14:paraId="2F0ABEA4" w14:textId="77777777" w:rsidR="00FA5723" w:rsidRPr="00FA5723" w:rsidRDefault="00FA5723" w:rsidP="00FA5723">
      <w:pPr>
        <w:jc w:val="right"/>
        <w:rPr>
          <w:rFonts w:cstheme="minorHAnsi"/>
        </w:rPr>
      </w:pPr>
    </w:p>
    <w:p w14:paraId="261CDB99" w14:textId="0E633102" w:rsidR="00FA5723" w:rsidRPr="00FA5723" w:rsidRDefault="00FA5723" w:rsidP="00FA5723">
      <w:pPr>
        <w:jc w:val="right"/>
        <w:rPr>
          <w:rFonts w:cstheme="minorHAnsi"/>
        </w:rPr>
      </w:pPr>
      <w:r w:rsidRPr="00FA5723">
        <w:rPr>
          <w:rFonts w:cstheme="minorHAnsi"/>
        </w:rPr>
        <w:t>Δημήτριος Κυριάκου Εσερίδης</w:t>
      </w:r>
    </w:p>
    <w:p w14:paraId="5DE88D66" w14:textId="77777777" w:rsidR="00E66385" w:rsidRPr="00371CBA" w:rsidRDefault="00E66385" w:rsidP="00371CBA">
      <w:pPr>
        <w:jc w:val="both"/>
        <w:rPr>
          <w:rFonts w:ascii="Times New Roman" w:hAnsi="Times New Roman" w:cs="Times New Roman"/>
          <w:sz w:val="24"/>
          <w:szCs w:val="24"/>
        </w:rPr>
      </w:pPr>
    </w:p>
    <w:sectPr w:rsidR="00E66385" w:rsidRPr="00371CBA" w:rsidSect="00AD414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3AD1"/>
    <w:multiLevelType w:val="hybridMultilevel"/>
    <w:tmpl w:val="BFF238AA"/>
    <w:lvl w:ilvl="0" w:tplc="4740E93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B6F1844"/>
    <w:multiLevelType w:val="hybridMultilevel"/>
    <w:tmpl w:val="0F66FA7C"/>
    <w:lvl w:ilvl="0" w:tplc="677ED040">
      <w:start w:val="1"/>
      <w:numFmt w:val="decimal"/>
      <w:lvlText w:val="%1."/>
      <w:lvlJc w:val="left"/>
      <w:pPr>
        <w:tabs>
          <w:tab w:val="num" w:pos="540"/>
        </w:tabs>
        <w:ind w:left="54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219584939">
    <w:abstractNumId w:val="1"/>
  </w:num>
  <w:num w:numId="2" w16cid:durableId="88926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A2"/>
    <w:rsid w:val="000268D2"/>
    <w:rsid w:val="00037DC2"/>
    <w:rsid w:val="00083481"/>
    <w:rsid w:val="001300B5"/>
    <w:rsid w:val="001818F9"/>
    <w:rsid w:val="001B4BDE"/>
    <w:rsid w:val="001C2D53"/>
    <w:rsid w:val="001D4DF0"/>
    <w:rsid w:val="001E5FB0"/>
    <w:rsid w:val="001F4C36"/>
    <w:rsid w:val="00240491"/>
    <w:rsid w:val="00246B88"/>
    <w:rsid w:val="002D2D61"/>
    <w:rsid w:val="002E5FFF"/>
    <w:rsid w:val="003371AE"/>
    <w:rsid w:val="0034585D"/>
    <w:rsid w:val="00371CBA"/>
    <w:rsid w:val="00423595"/>
    <w:rsid w:val="00453CC5"/>
    <w:rsid w:val="00465E68"/>
    <w:rsid w:val="004A578D"/>
    <w:rsid w:val="004D75BD"/>
    <w:rsid w:val="004E468F"/>
    <w:rsid w:val="00507028"/>
    <w:rsid w:val="0057690D"/>
    <w:rsid w:val="005A5B7D"/>
    <w:rsid w:val="005B207B"/>
    <w:rsid w:val="005B265D"/>
    <w:rsid w:val="005C342D"/>
    <w:rsid w:val="005E1AFF"/>
    <w:rsid w:val="00751D1D"/>
    <w:rsid w:val="00795760"/>
    <w:rsid w:val="007B2D6E"/>
    <w:rsid w:val="007E6848"/>
    <w:rsid w:val="00810982"/>
    <w:rsid w:val="00823908"/>
    <w:rsid w:val="008250F0"/>
    <w:rsid w:val="0082698F"/>
    <w:rsid w:val="0090189F"/>
    <w:rsid w:val="00933142"/>
    <w:rsid w:val="00960900"/>
    <w:rsid w:val="009D791C"/>
    <w:rsid w:val="00A41AFB"/>
    <w:rsid w:val="00A43379"/>
    <w:rsid w:val="00A770CD"/>
    <w:rsid w:val="00A8343D"/>
    <w:rsid w:val="00A907F9"/>
    <w:rsid w:val="00AD4142"/>
    <w:rsid w:val="00B14EE3"/>
    <w:rsid w:val="00B478FB"/>
    <w:rsid w:val="00B6441D"/>
    <w:rsid w:val="00B800FC"/>
    <w:rsid w:val="00C06C7A"/>
    <w:rsid w:val="00C40914"/>
    <w:rsid w:val="00C61E86"/>
    <w:rsid w:val="00C96680"/>
    <w:rsid w:val="00CC0B7A"/>
    <w:rsid w:val="00CF59C6"/>
    <w:rsid w:val="00D22C28"/>
    <w:rsid w:val="00DA0449"/>
    <w:rsid w:val="00DB2253"/>
    <w:rsid w:val="00DD0001"/>
    <w:rsid w:val="00DD18CC"/>
    <w:rsid w:val="00DE0946"/>
    <w:rsid w:val="00DF5734"/>
    <w:rsid w:val="00E00917"/>
    <w:rsid w:val="00E66385"/>
    <w:rsid w:val="00E75755"/>
    <w:rsid w:val="00ED2581"/>
    <w:rsid w:val="00F07BA2"/>
    <w:rsid w:val="00F61E43"/>
    <w:rsid w:val="00F96A8A"/>
    <w:rsid w:val="00FA011C"/>
    <w:rsid w:val="00FA57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6C29"/>
  <w15:chartTrackingRefBased/>
  <w15:docId w15:val="{C2D24A97-8E60-41B1-8E46-7AD6CEC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07B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07B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07BA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07BA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07B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07B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7B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7B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7B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7BA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07BA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07BA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07BA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07BA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07B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07B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07B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07BA2"/>
    <w:rPr>
      <w:rFonts w:eastAsiaTheme="majorEastAsia" w:cstheme="majorBidi"/>
      <w:color w:val="272727" w:themeColor="text1" w:themeTint="D8"/>
    </w:rPr>
  </w:style>
  <w:style w:type="paragraph" w:styleId="a3">
    <w:name w:val="Title"/>
    <w:basedOn w:val="a"/>
    <w:next w:val="a"/>
    <w:link w:val="Char"/>
    <w:uiPriority w:val="10"/>
    <w:qFormat/>
    <w:rsid w:val="00F07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07B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7B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07B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7BA2"/>
    <w:pPr>
      <w:spacing w:before="160"/>
      <w:jc w:val="center"/>
    </w:pPr>
    <w:rPr>
      <w:i/>
      <w:iCs/>
      <w:color w:val="404040" w:themeColor="text1" w:themeTint="BF"/>
    </w:rPr>
  </w:style>
  <w:style w:type="character" w:customStyle="1" w:styleId="Char1">
    <w:name w:val="Απόσπασμα Char"/>
    <w:basedOn w:val="a0"/>
    <w:link w:val="a5"/>
    <w:uiPriority w:val="29"/>
    <w:rsid w:val="00F07BA2"/>
    <w:rPr>
      <w:i/>
      <w:iCs/>
      <w:color w:val="404040" w:themeColor="text1" w:themeTint="BF"/>
    </w:rPr>
  </w:style>
  <w:style w:type="paragraph" w:styleId="a6">
    <w:name w:val="List Paragraph"/>
    <w:basedOn w:val="a"/>
    <w:uiPriority w:val="34"/>
    <w:qFormat/>
    <w:rsid w:val="00F07BA2"/>
    <w:pPr>
      <w:ind w:left="720"/>
      <w:contextualSpacing/>
    </w:pPr>
  </w:style>
  <w:style w:type="character" w:styleId="a7">
    <w:name w:val="Intense Emphasis"/>
    <w:basedOn w:val="a0"/>
    <w:uiPriority w:val="21"/>
    <w:qFormat/>
    <w:rsid w:val="00F07BA2"/>
    <w:rPr>
      <w:i/>
      <w:iCs/>
      <w:color w:val="2F5496" w:themeColor="accent1" w:themeShade="BF"/>
    </w:rPr>
  </w:style>
  <w:style w:type="paragraph" w:styleId="a8">
    <w:name w:val="Intense Quote"/>
    <w:basedOn w:val="a"/>
    <w:next w:val="a"/>
    <w:link w:val="Char2"/>
    <w:uiPriority w:val="30"/>
    <w:qFormat/>
    <w:rsid w:val="00F07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07BA2"/>
    <w:rPr>
      <w:i/>
      <w:iCs/>
      <w:color w:val="2F5496" w:themeColor="accent1" w:themeShade="BF"/>
    </w:rPr>
  </w:style>
  <w:style w:type="character" w:styleId="a9">
    <w:name w:val="Intense Reference"/>
    <w:basedOn w:val="a0"/>
    <w:uiPriority w:val="32"/>
    <w:qFormat/>
    <w:rsid w:val="00F07BA2"/>
    <w:rPr>
      <w:b/>
      <w:bCs/>
      <w:smallCaps/>
      <w:color w:val="2F5496" w:themeColor="accent1" w:themeShade="BF"/>
      <w:spacing w:val="5"/>
    </w:rPr>
  </w:style>
  <w:style w:type="paragraph" w:styleId="aa">
    <w:name w:val="Body Text"/>
    <w:basedOn w:val="a"/>
    <w:link w:val="Char3"/>
    <w:uiPriority w:val="1"/>
    <w:qFormat/>
    <w:rsid w:val="00B800FC"/>
    <w:pPr>
      <w:widowControl w:val="0"/>
      <w:autoSpaceDE w:val="0"/>
      <w:autoSpaceDN w:val="0"/>
      <w:spacing w:before="115" w:after="0" w:line="240" w:lineRule="auto"/>
      <w:ind w:left="318"/>
      <w:jc w:val="both"/>
    </w:pPr>
    <w:rPr>
      <w:rFonts w:ascii="Times New Roman" w:eastAsia="Times New Roman" w:hAnsi="Times New Roman" w:cs="Times New Roman"/>
      <w:kern w:val="0"/>
      <w:sz w:val="28"/>
      <w:szCs w:val="28"/>
      <w:lang w:eastAsia="el-GR" w:bidi="el-GR"/>
      <w14:ligatures w14:val="none"/>
    </w:rPr>
  </w:style>
  <w:style w:type="character" w:customStyle="1" w:styleId="Char3">
    <w:name w:val="Σώμα κειμένου Char"/>
    <w:basedOn w:val="a0"/>
    <w:link w:val="aa"/>
    <w:uiPriority w:val="1"/>
    <w:rsid w:val="00B800FC"/>
    <w:rPr>
      <w:rFonts w:ascii="Times New Roman" w:eastAsia="Times New Roman" w:hAnsi="Times New Roman" w:cs="Times New Roman"/>
      <w:kern w:val="0"/>
      <w:sz w:val="28"/>
      <w:szCs w:val="28"/>
      <w:lang w:eastAsia="el-GR" w:bidi="el-GR"/>
      <w14:ligatures w14:val="none"/>
    </w:rPr>
  </w:style>
  <w:style w:type="character" w:styleId="ab">
    <w:name w:val="Strong"/>
    <w:basedOn w:val="a0"/>
    <w:uiPriority w:val="22"/>
    <w:qFormat/>
    <w:rsid w:val="00240491"/>
    <w:rPr>
      <w:b/>
      <w:bCs/>
    </w:rPr>
  </w:style>
  <w:style w:type="paragraph" w:styleId="Web">
    <w:name w:val="Normal (Web)"/>
    <w:basedOn w:val="a"/>
    <w:uiPriority w:val="99"/>
    <w:semiHidden/>
    <w:unhideWhenUsed/>
    <w:rsid w:val="00240491"/>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240491"/>
    <w:rPr>
      <w:color w:val="0000FF"/>
      <w:u w:val="single"/>
    </w:rPr>
  </w:style>
  <w:style w:type="character" w:styleId="ac">
    <w:name w:val="Unresolved Mention"/>
    <w:basedOn w:val="a0"/>
    <w:uiPriority w:val="99"/>
    <w:semiHidden/>
    <w:unhideWhenUsed/>
    <w:rsid w:val="00C6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938162">
      <w:bodyDiv w:val="1"/>
      <w:marLeft w:val="0"/>
      <w:marRight w:val="0"/>
      <w:marTop w:val="0"/>
      <w:marBottom w:val="0"/>
      <w:divBdr>
        <w:top w:val="none" w:sz="0" w:space="0" w:color="auto"/>
        <w:left w:val="none" w:sz="0" w:space="0" w:color="auto"/>
        <w:bottom w:val="none" w:sz="0" w:space="0" w:color="auto"/>
        <w:right w:val="none" w:sz="0" w:space="0" w:color="auto"/>
      </w:divBdr>
    </w:div>
    <w:div w:id="19740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myros-city.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tta@almiro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2928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komnioti</cp:lastModifiedBy>
  <cp:revision>3</cp:revision>
  <cp:lastPrinted>2025-07-04T11:06:00Z</cp:lastPrinted>
  <dcterms:created xsi:type="dcterms:W3CDTF">2025-07-04T11:06:00Z</dcterms:created>
  <dcterms:modified xsi:type="dcterms:W3CDTF">2025-07-04T11:10:00Z</dcterms:modified>
</cp:coreProperties>
</file>