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D3" w:rsidRPr="003217D4" w:rsidRDefault="007F18D3" w:rsidP="003217D4">
      <w:pPr>
        <w:pStyle w:val="isselectedend"/>
        <w:jc w:val="both"/>
        <w:rPr>
          <w:rFonts w:ascii="Century Gothic" w:hAnsi="Century Gothic"/>
          <w:sz w:val="20"/>
          <w:szCs w:val="20"/>
        </w:rPr>
      </w:pPr>
      <w:r w:rsidRPr="003217D4">
        <w:rPr>
          <w:rFonts w:ascii="Century Gothic" w:hAnsi="Century Gothic" w:cs="Tahoma"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7373300" wp14:editId="5BAC4A22">
            <wp:simplePos x="0" y="0"/>
            <wp:positionH relativeFrom="margin">
              <wp:posOffset>295275</wp:posOffset>
            </wp:positionH>
            <wp:positionV relativeFrom="paragraph">
              <wp:posOffset>0</wp:posOffset>
            </wp:positionV>
            <wp:extent cx="643890" cy="662940"/>
            <wp:effectExtent l="0" t="0" r="3810" b="3810"/>
            <wp:wrapSquare wrapText="bothSides"/>
            <wp:docPr id="178311982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8D3" w:rsidRPr="003217D4" w:rsidRDefault="007F18D3" w:rsidP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</w:p>
    <w:p w:rsidR="00CA0D60" w:rsidRPr="003217D4" w:rsidRDefault="00CA0D60" w:rsidP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</w:p>
    <w:p w:rsidR="003217D4" w:rsidRDefault="003217D4" w:rsidP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</w:p>
    <w:p w:rsidR="007F18D3" w:rsidRPr="003217D4" w:rsidRDefault="007F18D3" w:rsidP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  <w:r w:rsidRPr="003217D4">
        <w:rPr>
          <w:rFonts w:ascii="Century Gothic" w:eastAsia="Times New Roman" w:hAnsi="Century Gothic" w:cs="Tahoma"/>
          <w:b/>
          <w:sz w:val="20"/>
          <w:szCs w:val="20"/>
          <w:lang w:eastAsia="el-GR"/>
        </w:rPr>
        <w:t xml:space="preserve">ΕΛΛΗΝΙΚΗ ΔΗΜΟΚΡΑΤΙΑ         </w:t>
      </w:r>
      <w:r w:rsidR="00425641" w:rsidRPr="003217D4">
        <w:rPr>
          <w:rFonts w:ascii="Century Gothic" w:eastAsia="Times New Roman" w:hAnsi="Century Gothic" w:cs="Tahoma"/>
          <w:b/>
          <w:sz w:val="20"/>
          <w:szCs w:val="20"/>
          <w:lang w:eastAsia="el-GR"/>
        </w:rPr>
        <w:t xml:space="preserve">              </w:t>
      </w:r>
      <w:r w:rsidRPr="003217D4">
        <w:rPr>
          <w:rFonts w:ascii="Century Gothic" w:eastAsia="Times New Roman" w:hAnsi="Century Gothic" w:cs="Tahoma"/>
          <w:b/>
          <w:sz w:val="20"/>
          <w:szCs w:val="20"/>
          <w:lang w:eastAsia="el-GR"/>
        </w:rPr>
        <w:t xml:space="preserve">         Α</w:t>
      </w:r>
      <w:r w:rsidR="004A0875">
        <w:rPr>
          <w:rFonts w:ascii="Century Gothic" w:eastAsia="Times New Roman" w:hAnsi="Century Gothic" w:cs="Tahoma"/>
          <w:b/>
          <w:sz w:val="20"/>
          <w:szCs w:val="20"/>
          <w:lang w:eastAsia="el-GR"/>
        </w:rPr>
        <w:t>λμυρός</w:t>
      </w:r>
      <w:bookmarkStart w:id="0" w:name="_GoBack"/>
      <w:bookmarkEnd w:id="0"/>
      <w:r w:rsidRPr="003217D4">
        <w:rPr>
          <w:rFonts w:ascii="Century Gothic" w:eastAsia="Times New Roman" w:hAnsi="Century Gothic" w:cs="Tahoma"/>
          <w:b/>
          <w:sz w:val="20"/>
          <w:szCs w:val="20"/>
          <w:lang w:eastAsia="el-GR"/>
        </w:rPr>
        <w:t>, 22 Μαΐου 2026</w:t>
      </w:r>
    </w:p>
    <w:p w:rsidR="007F18D3" w:rsidRPr="003217D4" w:rsidRDefault="007F18D3" w:rsidP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  <w:r w:rsidRPr="003217D4">
        <w:rPr>
          <w:rFonts w:ascii="Century Gothic" w:eastAsia="Times New Roman" w:hAnsi="Century Gothic" w:cs="Tahoma"/>
          <w:b/>
          <w:sz w:val="20"/>
          <w:szCs w:val="20"/>
          <w:lang w:eastAsia="el-GR"/>
        </w:rPr>
        <w:t xml:space="preserve">      Π.Ε. ΜΑΓΝΗΣΙΑΣ</w:t>
      </w:r>
    </w:p>
    <w:p w:rsidR="007F18D3" w:rsidRPr="003217D4" w:rsidRDefault="007F18D3" w:rsidP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  <w:r w:rsidRPr="003217D4">
        <w:rPr>
          <w:rFonts w:ascii="Century Gothic" w:eastAsia="Times New Roman" w:hAnsi="Century Gothic" w:cs="Tahoma"/>
          <w:b/>
          <w:sz w:val="20"/>
          <w:szCs w:val="20"/>
          <w:lang w:eastAsia="el-GR"/>
        </w:rPr>
        <w:t xml:space="preserve">    ΔΗΜΟΣ ΑΛΜΥΡΟΥ</w:t>
      </w:r>
    </w:p>
    <w:p w:rsidR="003217D4" w:rsidRPr="003217D4" w:rsidRDefault="003217D4" w:rsidP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</w:p>
    <w:p w:rsidR="003217D4" w:rsidRPr="003217D4" w:rsidRDefault="003217D4" w:rsidP="003217D4">
      <w:pPr>
        <w:jc w:val="center"/>
        <w:rPr>
          <w:rFonts w:ascii="Century Gothic" w:eastAsia="Times New Roman" w:hAnsi="Century Gothic" w:cs="Calibri"/>
          <w:color w:val="000000"/>
          <w:sz w:val="20"/>
          <w:szCs w:val="20"/>
          <w:u w:val="single"/>
        </w:rPr>
      </w:pP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u w:val="single"/>
        </w:rPr>
        <w:t>ΔΕΛΤΙΟ ΤΥΠΟΥ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proofErr w:type="spellStart"/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Akropolis</w:t>
      </w:r>
      <w:proofErr w:type="spellEnd"/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Jet</w:t>
      </w:r>
      <w:proofErr w:type="spellEnd"/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Raid</w:t>
      </w:r>
      <w:proofErr w:type="spellEnd"/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 xml:space="preserve"> 2026 – </w:t>
      </w:r>
      <w:proofErr w:type="spellStart"/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Αμαλιάπολη</w:t>
      </w:r>
      <w:proofErr w:type="spellEnd"/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 xml:space="preserve"> Αλμυρού</w:t>
      </w:r>
      <w:r w:rsidRPr="003217D4">
        <w:rPr>
          <w:rFonts w:ascii="Century Gothic" w:eastAsia="Times New Roman" w:hAnsi="Century Gothic" w:cs="Calibri"/>
          <w:color w:val="000000"/>
          <w:sz w:val="20"/>
          <w:szCs w:val="20"/>
        </w:rPr>
        <w:t xml:space="preserve"> </w:t>
      </w: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8 – 14 Ιουνίου</w:t>
      </w: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 xml:space="preserve"> 2026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Η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Αμαλιάπολη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του Δήμου Αλμυρού και η ευρύτερη θαλάσσια περιοχή ετοιμάζονται να φιλοξενήσουν μία από τις σημαντικότερες διεθνείς διοργανώσεις θαλάσσιων μηχανοκίνητων αθλημάτων, το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Akropolis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Jet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Raid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2026, το οποίο θα διεξαχθεί από τις 8 έως τις 14 Ιουνίου.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Πρόκειται για την κορυφαία οργάνωση αγώνων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jet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ski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στην Ελλάδα, με συμμετοχή αθλητών από δεκάδες χώρες και μερικών από τα μεγαλύτερα ονόματα του παγκόσμιου χώρου. Η διοργάνωση συγκεντρώνει κάθε χρόνο το ενδιαφέρον της διεθνούς αθλητικής κοινότητας, συνδυάζοντας υψηλότερο αγωνιστικό επίπεδο, εντυπωσιακό θέαμα και έντονη τουριστική προβολή των περιοχών φιλοξενίας.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Διεθνής αθλητική προβολή του Αλμυρού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Η διεξαγωγή των αγώνων του Παγασ</w:t>
      </w: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ητικ</w:t>
      </w: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ού στον τομέα του αθλητικού τουρισμού, προβάλλοντας τη φυσική ομορφιά, τις υποδομές και τη δυναμική της τοπικής κοινωνίας στον τομέα του αθλητικού τουρισμού.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Σημαντική η συμβολή του Δήμου Αλμυρού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Καθοριστική υπήρξε η συμβολή του Δήμου Αλμυρού, ο οποίος συμμετέχει ως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συνδιοργανωτής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της οργάνωσης. Η ενεργή υποστήριξη και ιδιαίτερα του Δημάρχου Δημήτρη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Εσερίδη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και η συνεργασία με τους φορείς της οργάνωσης συνέβαλαν ουσιαστικά στην επιλογή της περιοχής ως τόπου διεξαγωγής, ενισχύοντας παράλληλα την εξωστρέφεια και την τουριστική ανάπτυξη του τόπου.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Υπό την αιγίδα θεσμικών φορέων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Το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Akropolis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Jet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Raid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2026 τελεί υπό την αιγίδα του Υπουργείου Τουρισμού, της Περιφέρειας Θεσσαλίας και της Περιφερειακής Ενότητας Τουρισμού Θεσσαλίας, γεγονός που αναδεικνύει τη σημασία και τον κύκλο της οργάνωσης σε εθνικό επίπεδο.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Ένας θεσμός με διεθνή απήχηση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Με τη συμμετοχή κορυφαίων αθλητών από όλο τον κόσμο, οι αγώνες παρουσιάζονται να προσφέρουν μοναδικό θέαμα υψηλών ταχυτήτων και τεχνικής, ενώ παράλληλα θα συμβάλουν στην το</w:t>
      </w: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υ</w:t>
      </w: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ριστική προβολή και την ανάπτυξη της τοπικής οικονομίας.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Ο Δήμος Αλμυρού και οι διοργανωτές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Akropolis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Jet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Raid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Greece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</w:t>
      </w:r>
      <w:proofErr w:type="spellStart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Amaliopolis</w:t>
      </w:r>
      <w:proofErr w:type="spellEnd"/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 καλούν το κοινό να παρακολουθεί από κοντά μια εντυπωσιακή αθλητική γιορτή που συνδυάζει τον αθλητισμό, τη θάλασσα και τον διεθνή χαρακτήρα της διοργάνωσης.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Πολιτιστικές εκδηλώσεις παράλληλα με τη διοργάνωση</w:t>
      </w: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>Κατά τη διάρκεια της εβδομάδας διεξαγωγής των αγώνων, θα πραγματοποιηθεί παράλληλο πρόγραμμα πολιτικών εκδηλώσεων, το οποίο θα είναι ανοιχτό στο κοινό.</w:t>
      </w:r>
      <w:r w:rsidRPr="003217D4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 xml:space="preserve"> </w:t>
      </w: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t xml:space="preserve">Οι </w:t>
      </w:r>
      <w:r w:rsidRPr="003217D4">
        <w:rPr>
          <w:rFonts w:ascii="Century Gothic" w:eastAsia="Times New Roman" w:hAnsi="Century Gothic" w:cs="Calibri"/>
          <w:bCs/>
          <w:color w:val="000000"/>
          <w:sz w:val="20"/>
          <w:szCs w:val="20"/>
        </w:rPr>
        <w:lastRenderedPageBreak/>
        <w:t>εκδηλώσεις αυτές θα εμπλουτίσουν την διοργάνωση, προσφέροντας στους επισκέπτες και τους αθλητές τη δυνατότητα να γνωρίσουν τον πολιτισμό, την παράδοση και τη φιλοξενία της περιοχής.</w:t>
      </w:r>
    </w:p>
    <w:p w:rsidR="003217D4" w:rsidRPr="003217D4" w:rsidRDefault="003217D4" w:rsidP="003217D4">
      <w:pPr>
        <w:spacing w:line="240" w:lineRule="atLeast"/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</w:p>
    <w:p w:rsidR="003217D4" w:rsidRPr="003217D4" w:rsidRDefault="003217D4" w:rsidP="003217D4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</w:p>
    <w:p w:rsidR="003217D4" w:rsidRPr="003217D4" w:rsidRDefault="003217D4" w:rsidP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</w:p>
    <w:p w:rsidR="003217D4" w:rsidRPr="003217D4" w:rsidRDefault="003217D4">
      <w:pPr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l-GR"/>
        </w:rPr>
      </w:pPr>
    </w:p>
    <w:sectPr w:rsidR="003217D4" w:rsidRPr="003217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00"/>
    <w:rsid w:val="003217D4"/>
    <w:rsid w:val="003B6C30"/>
    <w:rsid w:val="00425641"/>
    <w:rsid w:val="00432258"/>
    <w:rsid w:val="004A0875"/>
    <w:rsid w:val="0050316E"/>
    <w:rsid w:val="007F18D3"/>
    <w:rsid w:val="00877F00"/>
    <w:rsid w:val="00C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D012A-F9E1-41FC-9C14-A639035D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7F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-token-text-primary">
    <w:name w:val="text-token-text-primary"/>
    <w:basedOn w:val="a0"/>
    <w:rsid w:val="007F18D3"/>
  </w:style>
  <w:style w:type="paragraph" w:styleId="Web">
    <w:name w:val="Normal (Web)"/>
    <w:basedOn w:val="a"/>
    <w:uiPriority w:val="99"/>
    <w:semiHidden/>
    <w:unhideWhenUsed/>
    <w:rsid w:val="007F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F18D3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7F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2026-05-21T11:48:00Z</dcterms:created>
  <dcterms:modified xsi:type="dcterms:W3CDTF">2026-05-21T12:51:00Z</dcterms:modified>
</cp:coreProperties>
</file>